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90DFE" w14:textId="37218A4D" w:rsidR="00CA3AFC" w:rsidRDefault="008558CE">
      <w:pPr>
        <w:rPr>
          <w:b/>
          <w:bCs/>
        </w:rPr>
      </w:pPr>
      <w:r w:rsidRPr="008558CE">
        <w:rPr>
          <w:b/>
          <w:bCs/>
        </w:rPr>
        <w:t>The KGMU Alumni Seminars</w:t>
      </w:r>
    </w:p>
    <w:p w14:paraId="1CC38B36" w14:textId="14C044ED" w:rsidR="008558CE" w:rsidRDefault="008558CE">
      <w:pPr>
        <w:rPr>
          <w:b/>
          <w:bCs/>
        </w:rPr>
      </w:pPr>
    </w:p>
    <w:p w14:paraId="2F20F551" w14:textId="61409194" w:rsidR="008558CE" w:rsidRDefault="008558CE" w:rsidP="008558CE">
      <w:pPr>
        <w:spacing w:line="360" w:lineRule="auto"/>
      </w:pPr>
      <w:r>
        <w:t xml:space="preserve">This is a new initiative for continued medical education </w:t>
      </w:r>
      <w:r w:rsidR="005163DA">
        <w:t xml:space="preserve">(CME) </w:t>
      </w:r>
      <w:r>
        <w:t xml:space="preserve">and </w:t>
      </w:r>
      <w:r w:rsidR="005163DA">
        <w:t xml:space="preserve">continued </w:t>
      </w:r>
      <w:r>
        <w:t>professional development</w:t>
      </w:r>
      <w:r w:rsidR="005163DA">
        <w:t xml:space="preserve"> (CPD)</w:t>
      </w:r>
      <w:r>
        <w:t xml:space="preserve">. It is an international commitment led by the UK KGMU Alumni. </w:t>
      </w:r>
      <w:r w:rsidR="005163DA">
        <w:t xml:space="preserve">The seminar series </w:t>
      </w:r>
      <w:r>
        <w:t xml:space="preserve">is sponsored by Professor </w:t>
      </w:r>
      <w:proofErr w:type="spellStart"/>
      <w:r>
        <w:t>Dhavendra</w:t>
      </w:r>
      <w:proofErr w:type="spellEnd"/>
      <w:r>
        <w:t xml:space="preserve"> Kumar, as part of his commitment to the parent institution, King George’s Medical University (KGMU), Lucknow, our alma mater. The main aim is to work and learn together for sharing and enhancing the standards of medical practice of all Georgians and our contemporaries.</w:t>
      </w:r>
    </w:p>
    <w:p w14:paraId="655C90B9" w14:textId="2B28E3CC" w:rsidR="008558CE" w:rsidRDefault="008558CE" w:rsidP="008558CE">
      <w:pPr>
        <w:spacing w:line="360" w:lineRule="auto"/>
      </w:pPr>
    </w:p>
    <w:p w14:paraId="5AB7D3BD" w14:textId="6AF45722" w:rsidR="008558CE" w:rsidRPr="008558CE" w:rsidRDefault="008558CE" w:rsidP="008558CE">
      <w:pPr>
        <w:spacing w:line="360" w:lineRule="auto"/>
        <w:rPr>
          <w:b/>
          <w:bCs/>
        </w:rPr>
      </w:pPr>
      <w:r w:rsidRPr="008558CE">
        <w:rPr>
          <w:b/>
          <w:bCs/>
        </w:rPr>
        <w:t>Important information on the KGMU Alumni Seminars</w:t>
      </w:r>
    </w:p>
    <w:p w14:paraId="3D804716" w14:textId="764289FD" w:rsidR="001B6BDE" w:rsidRDefault="008558CE" w:rsidP="008558CE">
      <w:pPr>
        <w:spacing w:line="360" w:lineRule="auto"/>
      </w:pPr>
      <w:r>
        <w:t xml:space="preserve">1. </w:t>
      </w:r>
      <w:r w:rsidR="001B6BDE">
        <w:t>All seminars will be accessible to all Georgians anywhere in the World, either direct or through Institutional link.</w:t>
      </w:r>
    </w:p>
    <w:p w14:paraId="71B4A7EB" w14:textId="265F6936" w:rsidR="005163DA" w:rsidRDefault="005163DA" w:rsidP="008558CE">
      <w:pPr>
        <w:spacing w:line="360" w:lineRule="auto"/>
      </w:pPr>
      <w:r>
        <w:t>2. The Post Graduate and Research Dean of KGMU, Lucknow has agreed to make it part of the postgraduate courses across all disciplines (MD, MS, MDS, PhD, MSc etc.). All registered students and their teachers/ supervisors would have access to all seminars</w:t>
      </w:r>
      <w:r w:rsidR="006875A1">
        <w:t xml:space="preserve"> through the KGMU portal.</w:t>
      </w:r>
    </w:p>
    <w:p w14:paraId="3ABF99A1" w14:textId="3D05C012" w:rsidR="008558CE" w:rsidRDefault="001B6BDE" w:rsidP="008558CE">
      <w:pPr>
        <w:spacing w:line="360" w:lineRule="auto"/>
      </w:pPr>
      <w:r>
        <w:t xml:space="preserve">2. </w:t>
      </w:r>
      <w:r w:rsidR="008558CE">
        <w:t>All seminars are free and offered through the Zoom link</w:t>
      </w:r>
    </w:p>
    <w:p w14:paraId="1DEEE56A" w14:textId="034DA723" w:rsidR="008558CE" w:rsidRDefault="001B6BDE" w:rsidP="008558CE">
      <w:pPr>
        <w:spacing w:line="360" w:lineRule="auto"/>
      </w:pPr>
      <w:r>
        <w:t>3</w:t>
      </w:r>
      <w:r w:rsidR="008558CE">
        <w:t xml:space="preserve">. The seminar can be accessed by any registered member of the KGMU Alumni in UK, USA/Canada, </w:t>
      </w:r>
      <w:r w:rsidR="006875A1">
        <w:t xml:space="preserve">KGMU </w:t>
      </w:r>
      <w:r w:rsidR="008558CE">
        <w:t xml:space="preserve">International group, Australasia, </w:t>
      </w:r>
      <w:r w:rsidR="006875A1">
        <w:t xml:space="preserve">Europe, Africa, </w:t>
      </w:r>
      <w:r w:rsidR="008558CE">
        <w:t>or any other similar group.</w:t>
      </w:r>
    </w:p>
    <w:p w14:paraId="1E5B326D" w14:textId="4F8C3138" w:rsidR="008558CE" w:rsidRDefault="001B6BDE" w:rsidP="008558CE">
      <w:pPr>
        <w:spacing w:line="360" w:lineRule="auto"/>
      </w:pPr>
      <w:r>
        <w:t>4</w:t>
      </w:r>
      <w:r w:rsidR="008558CE">
        <w:t xml:space="preserve">. Seminars will be delivered by experts from all sectors including primary </w:t>
      </w:r>
      <w:r>
        <w:t>medical care, nursing and allied healthcare.</w:t>
      </w:r>
    </w:p>
    <w:p w14:paraId="54D2C23B" w14:textId="2216B476" w:rsidR="001B6BDE" w:rsidRDefault="001B6BDE" w:rsidP="008558CE">
      <w:pPr>
        <w:spacing w:line="360" w:lineRule="auto"/>
      </w:pPr>
      <w:r>
        <w:t xml:space="preserve">5. Selection of speakers will be made by the Faculty Advisory Group, Current membership includes- Prof. </w:t>
      </w:r>
      <w:proofErr w:type="spellStart"/>
      <w:r>
        <w:t>Dhavendra</w:t>
      </w:r>
      <w:proofErr w:type="spellEnd"/>
      <w:r>
        <w:t xml:space="preserve"> Kumar (Chair/ KGMU UK/ </w:t>
      </w:r>
      <w:r w:rsidR="00DE1E71">
        <w:t>Cardiff</w:t>
      </w:r>
      <w:r>
        <w:t xml:space="preserve">, UK), Professor Ravindra Garg (PG Dean, KGMU, Lucknow, India), Professor Arun Agarwal (KGMU Alumni, </w:t>
      </w:r>
      <w:r w:rsidR="00DE1E71">
        <w:t xml:space="preserve">MAMC/ Apollo </w:t>
      </w:r>
      <w:r>
        <w:t>New Delhi, India), Professor Rahul Manchanda (KGMU Alumni, North America/ London, Ontario, Canada).</w:t>
      </w:r>
    </w:p>
    <w:p w14:paraId="6446BAB2" w14:textId="386FEC36" w:rsidR="005163DA" w:rsidRDefault="001B6BDE" w:rsidP="008558CE">
      <w:pPr>
        <w:spacing w:line="360" w:lineRule="auto"/>
      </w:pPr>
      <w:r>
        <w:t>6. All Faculty and participants would be entitled to claim credits for CME, annual appraisal and GMC or equivalent revalidation.</w:t>
      </w:r>
    </w:p>
    <w:p w14:paraId="136CEE2C" w14:textId="2A9657BB" w:rsidR="005163DA" w:rsidRPr="006875A1" w:rsidRDefault="005163DA" w:rsidP="008558CE">
      <w:pPr>
        <w:spacing w:line="360" w:lineRule="auto"/>
        <w:rPr>
          <w:b/>
          <w:bCs/>
          <w:i/>
          <w:iCs/>
        </w:rPr>
      </w:pPr>
      <w:r w:rsidRPr="006875A1">
        <w:rPr>
          <w:b/>
          <w:bCs/>
          <w:i/>
          <w:iCs/>
        </w:rPr>
        <w:t>For further information please contact</w:t>
      </w:r>
    </w:p>
    <w:p w14:paraId="2FB21F12" w14:textId="38C5ADD5" w:rsidR="008558CE" w:rsidRPr="006875A1" w:rsidRDefault="005163DA" w:rsidP="008558CE">
      <w:pPr>
        <w:spacing w:line="360" w:lineRule="auto"/>
        <w:rPr>
          <w:b/>
          <w:bCs/>
          <w:i/>
          <w:iCs/>
        </w:rPr>
      </w:pPr>
      <w:r w:rsidRPr="006875A1">
        <w:rPr>
          <w:b/>
          <w:bCs/>
          <w:i/>
          <w:iCs/>
        </w:rPr>
        <w:t xml:space="preserve">Professor </w:t>
      </w:r>
      <w:proofErr w:type="spellStart"/>
      <w:r w:rsidRPr="006875A1">
        <w:rPr>
          <w:b/>
          <w:bCs/>
          <w:i/>
          <w:iCs/>
        </w:rPr>
        <w:t>Dhavendra</w:t>
      </w:r>
      <w:proofErr w:type="spellEnd"/>
      <w:r w:rsidRPr="006875A1">
        <w:rPr>
          <w:b/>
          <w:bCs/>
          <w:i/>
          <w:iCs/>
        </w:rPr>
        <w:t xml:space="preserve"> Kumar, 07766310291 or email  </w:t>
      </w:r>
      <w:hyperlink r:id="rId4" w:history="1">
        <w:r w:rsidRPr="006875A1">
          <w:rPr>
            <w:rStyle w:val="Hyperlink"/>
            <w:b/>
            <w:bCs/>
            <w:i/>
            <w:iCs/>
          </w:rPr>
          <w:t>genomicmedicineuk@gmail.com</w:t>
        </w:r>
      </w:hyperlink>
      <w:r w:rsidR="006875A1" w:rsidRPr="006875A1">
        <w:rPr>
          <w:rStyle w:val="Hyperlink"/>
          <w:b/>
          <w:bCs/>
          <w:i/>
          <w:iCs/>
        </w:rPr>
        <w:t xml:space="preserve"> or </w:t>
      </w:r>
      <w:hyperlink r:id="rId5" w:history="1">
        <w:r w:rsidR="006875A1" w:rsidRPr="006875A1">
          <w:rPr>
            <w:rStyle w:val="Hyperlink"/>
            <w:b/>
            <w:bCs/>
            <w:i/>
            <w:iCs/>
          </w:rPr>
          <w:t>d.kumar@qmul.ac.uk</w:t>
        </w:r>
      </w:hyperlink>
      <w:r w:rsidR="006875A1" w:rsidRPr="006875A1">
        <w:rPr>
          <w:b/>
          <w:bCs/>
          <w:i/>
          <w:iCs/>
        </w:rPr>
        <w:tab/>
      </w:r>
      <w:r w:rsidRPr="006875A1">
        <w:rPr>
          <w:b/>
          <w:bCs/>
          <w:i/>
          <w:iCs/>
        </w:rPr>
        <w:t xml:space="preserve">Or visit </w:t>
      </w:r>
      <w:hyperlink r:id="rId6" w:history="1">
        <w:r w:rsidRPr="006875A1">
          <w:rPr>
            <w:rStyle w:val="Hyperlink"/>
            <w:b/>
            <w:bCs/>
            <w:i/>
            <w:iCs/>
          </w:rPr>
          <w:t>www.kgmu.org.uk</w:t>
        </w:r>
      </w:hyperlink>
      <w:r w:rsidRPr="006875A1">
        <w:rPr>
          <w:b/>
          <w:bCs/>
          <w:i/>
          <w:iCs/>
        </w:rPr>
        <w:t xml:space="preserve"> </w:t>
      </w:r>
    </w:p>
    <w:sectPr w:rsidR="008558CE" w:rsidRPr="006875A1" w:rsidSect="00994D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CE"/>
    <w:rsid w:val="001B6BDE"/>
    <w:rsid w:val="00302E6C"/>
    <w:rsid w:val="004E62C6"/>
    <w:rsid w:val="005163DA"/>
    <w:rsid w:val="006875A1"/>
    <w:rsid w:val="008558CE"/>
    <w:rsid w:val="00994D28"/>
    <w:rsid w:val="00CA3AFC"/>
    <w:rsid w:val="00DE1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CED11E"/>
  <w15:chartTrackingRefBased/>
  <w15:docId w15:val="{EF501B94-30C5-294D-962B-C0C03E9E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3DA"/>
    <w:rPr>
      <w:color w:val="0563C1" w:themeColor="hyperlink"/>
      <w:u w:val="single"/>
    </w:rPr>
  </w:style>
  <w:style w:type="character" w:styleId="UnresolvedMention">
    <w:name w:val="Unresolved Mention"/>
    <w:basedOn w:val="DefaultParagraphFont"/>
    <w:uiPriority w:val="99"/>
    <w:semiHidden/>
    <w:unhideWhenUsed/>
    <w:rsid w:val="00516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mu.org.uk" TargetMode="External"/><Relationship Id="rId5" Type="http://schemas.openxmlformats.org/officeDocument/2006/relationships/hyperlink" Target="mailto:d.kumar@qmul.ac.uk" TargetMode="External"/><Relationship Id="rId4" Type="http://schemas.openxmlformats.org/officeDocument/2006/relationships/hyperlink" Target="mailto:genomicmedicine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2020-05-25T04:15:00Z</dcterms:created>
  <dcterms:modified xsi:type="dcterms:W3CDTF">2020-05-25T04:15:00Z</dcterms:modified>
</cp:coreProperties>
</file>